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9624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¿Qué actividades son deducibles de impuestos para empresas en México?</w:t>
      </w:r>
    </w:p>
    <w:p w:rsidR="00000000" w:rsidDel="00000000" w:rsidP="00000000" w:rsidRDefault="00000000" w:rsidRPr="00000000" w14:paraId="00000005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Desde combustibles hasta servicios de contabilidad, puedes ahorrar en impuestos si conoces bien las normativas de Hacienda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15 de enero de 2024.- </w:t>
      </w:r>
      <w:r w:rsidDel="00000000" w:rsidR="00000000" w:rsidRPr="00000000">
        <w:rPr>
          <w:rtl w:val="0"/>
        </w:rPr>
        <w:t xml:space="preserve">Si eres un empresario, las normas fiscales pueden ser tus aliadas dependiendo del conocimiento que tengas sobre tus deberes con la Secretaría de Hacienda y Crédito Público (SHCP). El principal beneficio que nos da el SAT en este sentido son los impuestos deducibles.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A continuación te enlistamos cuáles puedes tener en cuenta para que planees tus estrategias fiscales durante 2024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rtl w:val="0"/>
        </w:rPr>
        <w:t xml:space="preserve">La gasolina: </w:t>
      </w:r>
      <w:r w:rsidDel="00000000" w:rsidR="00000000" w:rsidRPr="00000000">
        <w:rPr>
          <w:rtl w:val="0"/>
        </w:rPr>
        <w:t xml:space="preserve">una gran parte de los negocios en México tienen gastos de gasolina. Ya sea que brinden un servicio o vendan un producto, la movilidad es fundamental para transportar mercancías, venderlas o distribuirlas. Este tipo de combustible es deducible de impuestos, siempre y cuando no se pague en efectivo.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b w:val="1"/>
          <w:rtl w:val="0"/>
        </w:rPr>
        <w:t xml:space="preserve">Contabilidad: </w:t>
      </w:r>
      <w:r w:rsidDel="00000000" w:rsidR="00000000" w:rsidRPr="00000000">
        <w:rPr>
          <w:rtl w:val="0"/>
        </w:rPr>
        <w:t xml:space="preserve">parte de que tengas unas finanzas sanas depende de una contabilidad eficiente para monitorear el flujo de dinero de tu empresa. En este sentido, además del pago de nómina u honorarios de un contador, puedes deducir impuestos si cuentas con un </w:t>
      </w:r>
      <w:r w:rsidDel="00000000" w:rsidR="00000000" w:rsidRPr="00000000">
        <w:rPr>
          <w:i w:val="1"/>
          <w:rtl w:val="0"/>
        </w:rPr>
        <w:t xml:space="preserve">software </w:t>
      </w:r>
      <w:r w:rsidDel="00000000" w:rsidR="00000000" w:rsidRPr="00000000">
        <w:rPr>
          <w:rtl w:val="0"/>
        </w:rPr>
        <w:t xml:space="preserve">contable que te ayude en este proceso. Para eso puedes utilizar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Siigo Aspel</w:t>
        </w:r>
      </w:hyperlink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un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software que procesa</w:t>
        </w:r>
      </w:hyperlink>
      <w:r w:rsidDel="00000000" w:rsidR="00000000" w:rsidRPr="00000000">
        <w:rPr>
          <w:rtl w:val="0"/>
        </w:rPr>
        <w:t xml:space="preserve">, integra y mantiene actualizada la información contable y fiscal de tu empresa; además, brinda datos fiscales sobre tus clientes y proveedores, lo que facilita la transparencia de las transacciones. 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757613" cy="2499699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57613" cy="24996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Imagen cortesía de Freepik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b w:val="1"/>
          <w:rtl w:val="0"/>
        </w:rPr>
        <w:t xml:space="preserve">Abogados: </w:t>
      </w:r>
      <w:r w:rsidDel="00000000" w:rsidR="00000000" w:rsidRPr="00000000">
        <w:rPr>
          <w:rtl w:val="0"/>
        </w:rPr>
        <w:t xml:space="preserve">los </w:t>
      </w:r>
      <w:r w:rsidDel="00000000" w:rsidR="00000000" w:rsidRPr="00000000">
        <w:rPr>
          <w:rtl w:val="0"/>
        </w:rPr>
        <w:t xml:space="preserve">servicios legales son importantes para tu empresa, ya que tus actividades tienen que estar bien sujetas a las leyes y normativas locales. Este tipo de gastos también son deducibles, lo que es un alivio porque a veces suelen consumir mucho de tu </w:t>
      </w:r>
      <w:r w:rsidDel="00000000" w:rsidR="00000000" w:rsidRPr="00000000">
        <w:rPr>
          <w:rtl w:val="0"/>
        </w:rPr>
        <w:t xml:space="preserve">capital</w:t>
      </w:r>
      <w:r w:rsidDel="00000000" w:rsidR="00000000" w:rsidRPr="00000000">
        <w:rPr>
          <w:rtl w:val="0"/>
        </w:rPr>
        <w:t xml:space="preserve">. Recuerda pedir a tu abogado que facture los servicios que realice. Tu responsabilidad será llevar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 una contabilidad muy precisa</w:t>
        </w:r>
      </w:hyperlink>
      <w:r w:rsidDel="00000000" w:rsidR="00000000" w:rsidRPr="00000000">
        <w:rPr>
          <w:rtl w:val="0"/>
        </w:rPr>
        <w:t xml:space="preserve"> de los servicios que realiza para tu empresa. 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682680" cy="2513250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2680" cy="2513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Imagen cortesía de Freepik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b w:val="1"/>
          <w:rtl w:val="0"/>
        </w:rPr>
        <w:t xml:space="preserve">Tus materias primas: </w:t>
      </w:r>
      <w:r w:rsidDel="00000000" w:rsidR="00000000" w:rsidRPr="00000000">
        <w:rPr>
          <w:rtl w:val="0"/>
        </w:rPr>
        <w:t xml:space="preserve">en el caso de que vendas algún producto, por </w:t>
      </w:r>
      <w:r w:rsidDel="00000000" w:rsidR="00000000" w:rsidRPr="00000000">
        <w:rPr>
          <w:rtl w:val="0"/>
        </w:rPr>
        <w:t xml:space="preserve">ejemplo</w:t>
      </w:r>
      <w:r w:rsidDel="00000000" w:rsidR="00000000" w:rsidRPr="00000000">
        <w:rPr>
          <w:rtl w:val="0"/>
        </w:rPr>
        <w:t xml:space="preserve">, algún tipo de alimento (en un restaurante, una empacadora o un supermercado) o manufactures muebles, herramientas para el hogar o refacciones para automóviles, tienes que saber que las materias primas están libres de impuestos. Sin embargo, tienes que estar atento a los aranceles si importas materias del extranjero. También puedes checar si tu giro comercial se beneficia con algún tratado de libre comercio, como el T-MEC. 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b w:val="1"/>
          <w:rtl w:val="0"/>
        </w:rPr>
        <w:t xml:space="preserve">Servicios básicos: </w:t>
      </w:r>
      <w:r w:rsidDel="00000000" w:rsidR="00000000" w:rsidRPr="00000000">
        <w:rPr>
          <w:rtl w:val="0"/>
        </w:rPr>
        <w:t xml:space="preserve">otro punto a destacar en cuanto a deducibles es que los gastos que tienen que ver con agua y electricidad están libres de impuestos. Por supuesto, esto está directamente relacionado a que estos servicios son proporcionados por el Estado. Es una buena noticia para las empresas que tienen cadenas de producción donde el gasto de energía y agua es costoso.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Sin importar a qué se dedique tu empresa, debes conocer las actividades en las que puedes ahorrar algunos impuestos. Esto mejorará el funcionamiento de tu negocio y te dará la oportunidad de tomar mejores decisiones administrativas. Hazlo de la mano de tu contador y con el </w:t>
      </w:r>
      <w:r w:rsidDel="00000000" w:rsidR="00000000" w:rsidRPr="00000000">
        <w:rPr>
          <w:i w:val="1"/>
          <w:rtl w:val="0"/>
        </w:rPr>
        <w:t xml:space="preserve">software</w:t>
      </w:r>
      <w:r w:rsidDel="00000000" w:rsidR="00000000" w:rsidRPr="00000000">
        <w:rPr>
          <w:rtl w:val="0"/>
        </w:rPr>
        <w:t xml:space="preserve"> contable de tu confianza.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¿Quieres saber más? Consulta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http://www.siigoaspel.com/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***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Sobre Siigo-Aspel: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 una empresa mexicana líder en el mercado de software administrativo, que brinda servicio a más de 1 millón de empresas en México y Latinoamérica.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Como resultado de su innovación en soluciones tecnológicas, automatiza los procesos contables, administrativos, de facturación, de punto de venta y de nómina de las micro, pequeñas y medianas empresas, así como de contadores y emprendedores, con los mejores sistemas y servicios de Internet.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Desde febrero de 2022, Aspel fue adquirido por Sigo Latam, compañía colombiana líder en Latinoamérica cuyo propósito es transformar la vida de contadores, empresarios y colaboradores, con el objetivo de fortalecer su estructura tecnológica. Siigo Latam está conformado también por la compañía Memory en Uruguay y Contífico en Ecuador y cuenta con más de 2.900 colaboradores y expertos en el desarrollo de herramientas tecnológicas quienes ayudan a transformar la vida de más de 1.2 millones de contadores y empresarios en Latinoamérica. Con presencia en 6 países, Siigo Latam invierte más del 20% de sus ingresos en tecnología e innovación, con el fin de potenciar su ecosistema tecnológico.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spacing w:line="276" w:lineRule="auto"/>
      <w:jc w:val="center"/>
      <w:rPr/>
    </w:pPr>
    <w:r w:rsidDel="00000000" w:rsidR="00000000" w:rsidRPr="00000000">
      <w:rPr/>
      <w:drawing>
        <wp:inline distB="0" distT="0" distL="0" distR="0">
          <wp:extent cx="1119188" cy="334202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9188" cy="3342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spel.com.mx/coi?pag=beneficios" TargetMode="External"/><Relationship Id="rId10" Type="http://schemas.openxmlformats.org/officeDocument/2006/relationships/image" Target="media/image3.jpg"/><Relationship Id="rId13" Type="http://schemas.openxmlformats.org/officeDocument/2006/relationships/hyperlink" Target="http://www.siigoaspel.com/" TargetMode="External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spel.com.mx/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s://www.aspel.com.mx/" TargetMode="External"/><Relationship Id="rId8" Type="http://schemas.openxmlformats.org/officeDocument/2006/relationships/hyperlink" Target="https://www.aspel.com.mx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